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354D6" w14:textId="3CB43CF7" w:rsidR="00BC5C14" w:rsidRPr="00C56C1C" w:rsidRDefault="00C56C1C">
      <w:pPr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  <w:u w:val="single"/>
        </w:rPr>
        <w:t>The desert (</w:t>
      </w:r>
      <w:r w:rsidR="001D6C74" w:rsidRPr="00C56C1C">
        <w:rPr>
          <w:rFonts w:ascii="Century Gothic" w:hAnsi="Century Gothic"/>
          <w:b/>
          <w:sz w:val="24"/>
          <w:u w:val="single"/>
        </w:rPr>
        <w:t>Africa</w:t>
      </w:r>
      <w:r>
        <w:rPr>
          <w:rFonts w:ascii="Century Gothic" w:hAnsi="Century Gothic"/>
          <w:b/>
          <w:sz w:val="24"/>
          <w:u w:val="singl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1"/>
        <w:gridCol w:w="6529"/>
        <w:gridCol w:w="6521"/>
        <w:gridCol w:w="5900"/>
      </w:tblGrid>
      <w:tr w:rsidR="00C95CAE" w:rsidRPr="003C2057" w14:paraId="1D13A689" w14:textId="77777777" w:rsidTr="007E74F6">
        <w:tc>
          <w:tcPr>
            <w:tcW w:w="1971" w:type="dxa"/>
          </w:tcPr>
          <w:p w14:paraId="587A5940" w14:textId="6A0E6751" w:rsidR="00C95CAE" w:rsidRPr="00C56C1C" w:rsidRDefault="00C95CAE" w:rsidP="00C95CAE">
            <w:pPr>
              <w:rPr>
                <w:rFonts w:ascii="Century Gothic" w:hAnsi="Century Gothic"/>
                <w:u w:val="single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  <w:u w:val="single"/>
              </w:rPr>
              <w:t>Area of provision</w:t>
            </w:r>
          </w:p>
        </w:tc>
        <w:tc>
          <w:tcPr>
            <w:tcW w:w="6529" w:type="dxa"/>
          </w:tcPr>
          <w:p w14:paraId="68BEDF56" w14:textId="6D7C778C" w:rsidR="00C95CAE" w:rsidRPr="00C56C1C" w:rsidRDefault="00C95CAE" w:rsidP="00C95CAE">
            <w:pPr>
              <w:rPr>
                <w:rFonts w:ascii="Century Gothic" w:hAnsi="Century Gothic"/>
                <w:u w:val="single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  <w:u w:val="single"/>
              </w:rPr>
              <w:t>AOL- Differentiated objectives</w:t>
            </w:r>
          </w:p>
        </w:tc>
        <w:tc>
          <w:tcPr>
            <w:tcW w:w="6521" w:type="dxa"/>
          </w:tcPr>
          <w:p w14:paraId="7D8AE671" w14:textId="23ED84C4" w:rsidR="00C95CAE" w:rsidRPr="00C56C1C" w:rsidRDefault="00C95CAE" w:rsidP="00C95CAE">
            <w:pPr>
              <w:rPr>
                <w:rFonts w:ascii="Century Gothic" w:hAnsi="Century Gothic"/>
                <w:u w:val="single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  <w:u w:val="single"/>
              </w:rPr>
              <w:t>Planned enhancements/ Continuous Provision</w:t>
            </w:r>
          </w:p>
        </w:tc>
        <w:tc>
          <w:tcPr>
            <w:tcW w:w="5900" w:type="dxa"/>
          </w:tcPr>
          <w:p w14:paraId="54B77516" w14:textId="4955F5F8" w:rsidR="00C95CAE" w:rsidRPr="00C56C1C" w:rsidRDefault="00C95CAE" w:rsidP="00C95CAE">
            <w:pPr>
              <w:rPr>
                <w:rFonts w:ascii="Century Gothic" w:hAnsi="Century Gothic"/>
                <w:u w:val="single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  <w:u w:val="single"/>
              </w:rPr>
              <w:t>Source and Focus</w:t>
            </w:r>
          </w:p>
        </w:tc>
      </w:tr>
      <w:tr w:rsidR="003C2057" w:rsidRPr="003C2057" w14:paraId="2849E430" w14:textId="77777777" w:rsidTr="007E74F6">
        <w:tc>
          <w:tcPr>
            <w:tcW w:w="1971" w:type="dxa"/>
          </w:tcPr>
          <w:p w14:paraId="15E88B92" w14:textId="34FBF8C0" w:rsidR="003C2057" w:rsidRPr="00C56C1C" w:rsidRDefault="003C2057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>Construction</w:t>
            </w:r>
          </w:p>
        </w:tc>
        <w:tc>
          <w:tcPr>
            <w:tcW w:w="6529" w:type="dxa"/>
          </w:tcPr>
          <w:p w14:paraId="4CC764AD" w14:textId="138E4403" w:rsidR="003C2057" w:rsidRPr="00C56C1C" w:rsidRDefault="00892D89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  <w:sz w:val="22"/>
                <w:szCs w:val="22"/>
              </w:rPr>
              <w:t>PD</w:t>
            </w:r>
          </w:p>
          <w:p w14:paraId="754703C5" w14:textId="77777777" w:rsidR="003C2057" w:rsidRPr="00C56C1C" w:rsidRDefault="003C2057" w:rsidP="003C2057">
            <w:pPr>
              <w:rPr>
                <w:rFonts w:ascii="Century Gothic" w:eastAsia="Calibri" w:hAnsi="Century Gothic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 xml:space="preserve">To </w:t>
            </w:r>
            <w:r w:rsidR="00892D89"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>use fine motor skills</w:t>
            </w:r>
          </w:p>
          <w:p w14:paraId="323DFB78" w14:textId="77777777" w:rsidR="00892D89" w:rsidRPr="00C56C1C" w:rsidRDefault="00892D89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hAnsi="Century Gothic"/>
              </w:rPr>
              <w:t>CL</w:t>
            </w:r>
          </w:p>
          <w:p w14:paraId="61247219" w14:textId="77777777" w:rsidR="00892D89" w:rsidRPr="00C56C1C" w:rsidRDefault="00892D89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hAnsi="Century Gothic"/>
              </w:rPr>
              <w:t>To use listening skills</w:t>
            </w:r>
          </w:p>
          <w:p w14:paraId="6795CB3E" w14:textId="77777777" w:rsidR="00892D89" w:rsidRPr="00C56C1C" w:rsidRDefault="00892D89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hAnsi="Century Gothic"/>
              </w:rPr>
              <w:t>EAD</w:t>
            </w:r>
          </w:p>
          <w:p w14:paraId="153F238D" w14:textId="4983B28A" w:rsidR="00892D89" w:rsidRPr="00C56C1C" w:rsidRDefault="00892D89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hAnsi="Century Gothic"/>
              </w:rPr>
              <w:t>To explore rhythm and music</w:t>
            </w:r>
          </w:p>
        </w:tc>
        <w:tc>
          <w:tcPr>
            <w:tcW w:w="6521" w:type="dxa"/>
          </w:tcPr>
          <w:p w14:paraId="32AAB96B" w14:textId="77777777" w:rsidR="00893584" w:rsidRPr="00C56C1C" w:rsidRDefault="00893584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Musical instruments to explore</w:t>
            </w:r>
          </w:p>
          <w:p w14:paraId="72D6A6BB" w14:textId="77777777" w:rsidR="003C2057" w:rsidRPr="00C56C1C" w:rsidRDefault="00893584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Examples of African music to listen too (and other traditional music from around the world)</w:t>
            </w:r>
          </w:p>
          <w:p w14:paraId="3243A4F3" w14:textId="7D43340D" w:rsidR="00893584" w:rsidRPr="00C56C1C" w:rsidRDefault="00893584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 xml:space="preserve">Use construction materials to create their own </w:t>
            </w:r>
            <w:r w:rsidR="00892D89"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musical instruments</w:t>
            </w:r>
          </w:p>
        </w:tc>
        <w:tc>
          <w:tcPr>
            <w:tcW w:w="5900" w:type="dxa"/>
          </w:tcPr>
          <w:p w14:paraId="6DF8758B" w14:textId="77777777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  <w:sz w:val="22"/>
                <w:szCs w:val="22"/>
              </w:rPr>
              <w:t>Source: Theme</w:t>
            </w:r>
          </w:p>
          <w:p w14:paraId="6FC250AD" w14:textId="704B3AAC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  <w:sz w:val="22"/>
                <w:szCs w:val="22"/>
              </w:rPr>
              <w:t xml:space="preserve">Child may: </w:t>
            </w:r>
            <w:r w:rsidR="00892D89" w:rsidRPr="00C56C1C">
              <w:rPr>
                <w:rFonts w:ascii="Century Gothic" w:eastAsia="Calibri" w:hAnsi="Century Gothic" w:cs="Arial"/>
                <w:color w:val="000000" w:themeColor="text1"/>
                <w:kern w:val="24"/>
                <w:sz w:val="22"/>
                <w:szCs w:val="22"/>
              </w:rPr>
              <w:t>Explore and create</w:t>
            </w:r>
          </w:p>
          <w:p w14:paraId="76A1626D" w14:textId="05E5CE0E" w:rsidR="003C2057" w:rsidRPr="00C56C1C" w:rsidRDefault="003C2057" w:rsidP="003C2057">
            <w:pPr>
              <w:rPr>
                <w:rFonts w:ascii="Century Gothic" w:hAnsi="Century Gothic" w:cs="Arial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 xml:space="preserve">Adult may: </w:t>
            </w:r>
            <w:r w:rsidR="00892D89"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Model techniques for construction</w:t>
            </w:r>
          </w:p>
        </w:tc>
      </w:tr>
      <w:tr w:rsidR="003C2057" w:rsidRPr="003C2057" w14:paraId="42036924" w14:textId="77777777" w:rsidTr="007E74F6">
        <w:tc>
          <w:tcPr>
            <w:tcW w:w="1971" w:type="dxa"/>
          </w:tcPr>
          <w:p w14:paraId="35C3D131" w14:textId="017FA263" w:rsidR="003C2057" w:rsidRPr="00C56C1C" w:rsidRDefault="003C2057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>Role Play</w:t>
            </w:r>
          </w:p>
        </w:tc>
        <w:tc>
          <w:tcPr>
            <w:tcW w:w="6529" w:type="dxa"/>
          </w:tcPr>
          <w:p w14:paraId="4E678D31" w14:textId="77777777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  <w:sz w:val="22"/>
                <w:szCs w:val="22"/>
              </w:rPr>
              <w:t>EAD</w:t>
            </w:r>
          </w:p>
          <w:p w14:paraId="343D10C7" w14:textId="75A06F3F" w:rsidR="003C2057" w:rsidRPr="00C56C1C" w:rsidRDefault="003C2057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>To develop imaginative play through role playing familiar stories and creating own narratives</w:t>
            </w:r>
          </w:p>
        </w:tc>
        <w:tc>
          <w:tcPr>
            <w:tcW w:w="6521" w:type="dxa"/>
          </w:tcPr>
          <w:p w14:paraId="5B11BB6F" w14:textId="77777777" w:rsidR="00893584" w:rsidRPr="00C56C1C" w:rsidRDefault="00893584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 xml:space="preserve">Postcards </w:t>
            </w:r>
          </w:p>
          <w:p w14:paraId="660C0897" w14:textId="77777777" w:rsidR="003C2057" w:rsidRPr="00C56C1C" w:rsidRDefault="00893584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Binoculars- what can you see? Descriptions. Provide different pictures to “observe through the binoculars”</w:t>
            </w:r>
          </w:p>
          <w:p w14:paraId="6EE6C5E0" w14:textId="77777777" w:rsidR="00893584" w:rsidRPr="00C56C1C" w:rsidRDefault="00893584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Enhance the deconstructed role play with an airport</w:t>
            </w:r>
          </w:p>
          <w:p w14:paraId="25B9832D" w14:textId="26421F95" w:rsidR="00893584" w:rsidRPr="00C56C1C" w:rsidRDefault="00893584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Enhance the role play from familiar stories</w:t>
            </w:r>
          </w:p>
        </w:tc>
        <w:tc>
          <w:tcPr>
            <w:tcW w:w="5900" w:type="dxa"/>
          </w:tcPr>
          <w:p w14:paraId="6F8A13A9" w14:textId="77777777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  <w:sz w:val="22"/>
                <w:szCs w:val="22"/>
              </w:rPr>
              <w:t>Source: Theme</w:t>
            </w:r>
          </w:p>
          <w:p w14:paraId="1F213DAC" w14:textId="77777777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  <w:sz w:val="22"/>
                <w:szCs w:val="22"/>
              </w:rPr>
              <w:t>Child may: Role play familiar stories or create their own</w:t>
            </w:r>
          </w:p>
          <w:p w14:paraId="19D2AB54" w14:textId="5947ABF3" w:rsidR="003C2057" w:rsidRPr="00C56C1C" w:rsidRDefault="003C2057" w:rsidP="003C2057">
            <w:pPr>
              <w:rPr>
                <w:rFonts w:ascii="Century Gothic" w:hAnsi="Century Gothic" w:cs="Arial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</w:rPr>
              <w:t>Adult may: Promote vocabulary acquisition and building up stories</w:t>
            </w:r>
          </w:p>
        </w:tc>
      </w:tr>
      <w:tr w:rsidR="003C2057" w:rsidRPr="003C2057" w14:paraId="14BD8617" w14:textId="77777777" w:rsidTr="007E74F6">
        <w:tc>
          <w:tcPr>
            <w:tcW w:w="1971" w:type="dxa"/>
          </w:tcPr>
          <w:p w14:paraId="17E569B0" w14:textId="66EEC0E6" w:rsidR="003C2057" w:rsidRPr="00C56C1C" w:rsidRDefault="003C2057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>Malleable Materials</w:t>
            </w:r>
          </w:p>
        </w:tc>
        <w:tc>
          <w:tcPr>
            <w:tcW w:w="6529" w:type="dxa"/>
          </w:tcPr>
          <w:p w14:paraId="5B8647D0" w14:textId="77777777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  <w:sz w:val="22"/>
                <w:szCs w:val="22"/>
              </w:rPr>
              <w:t>PD</w:t>
            </w:r>
          </w:p>
          <w:p w14:paraId="57145615" w14:textId="5C6542AE" w:rsidR="003C2057" w:rsidRPr="00C56C1C" w:rsidRDefault="003C2057" w:rsidP="003C2057">
            <w:pPr>
              <w:rPr>
                <w:rFonts w:ascii="Century Gothic" w:hAnsi="Century Gothic" w:cs="Arial"/>
              </w:rPr>
            </w:pPr>
          </w:p>
        </w:tc>
        <w:tc>
          <w:tcPr>
            <w:tcW w:w="6521" w:type="dxa"/>
          </w:tcPr>
          <w:p w14:paraId="423758F8" w14:textId="33BBF24A" w:rsidR="003C2057" w:rsidRPr="00C56C1C" w:rsidRDefault="003C2057" w:rsidP="003C2057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</w:p>
        </w:tc>
        <w:tc>
          <w:tcPr>
            <w:tcW w:w="5900" w:type="dxa"/>
          </w:tcPr>
          <w:p w14:paraId="23988715" w14:textId="5FF4EC79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  <w:sz w:val="22"/>
                <w:szCs w:val="22"/>
              </w:rPr>
              <w:t xml:space="preserve">Source: </w:t>
            </w:r>
            <w:r w:rsidR="00892D89" w:rsidRPr="00C56C1C">
              <w:rPr>
                <w:rFonts w:ascii="Century Gothic" w:eastAsia="Calibri" w:hAnsi="Century Gothic" w:cs="Arial"/>
                <w:color w:val="000000"/>
                <w:kern w:val="24"/>
                <w:sz w:val="22"/>
                <w:szCs w:val="22"/>
              </w:rPr>
              <w:t>Assessment</w:t>
            </w:r>
          </w:p>
          <w:p w14:paraId="2D830945" w14:textId="6EE69AAE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  <w:sz w:val="22"/>
                <w:szCs w:val="22"/>
              </w:rPr>
              <w:t xml:space="preserve">Child may: </w:t>
            </w:r>
          </w:p>
          <w:p w14:paraId="4D96295C" w14:textId="4C4ADBFF" w:rsidR="003C2057" w:rsidRPr="00C56C1C" w:rsidRDefault="003C2057" w:rsidP="003C2057">
            <w:pPr>
              <w:rPr>
                <w:rFonts w:ascii="Century Gothic" w:hAnsi="Century Gothic" w:cs="Arial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</w:rPr>
              <w:t xml:space="preserve">Adult may: </w:t>
            </w:r>
          </w:p>
        </w:tc>
      </w:tr>
      <w:tr w:rsidR="003C2057" w:rsidRPr="003C2057" w14:paraId="66428822" w14:textId="77777777" w:rsidTr="007E74F6">
        <w:tc>
          <w:tcPr>
            <w:tcW w:w="1971" w:type="dxa"/>
          </w:tcPr>
          <w:p w14:paraId="45CDE7C3" w14:textId="260D2CB4" w:rsidR="003C2057" w:rsidRPr="00C56C1C" w:rsidRDefault="003C2057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>Tuff Spot 1</w:t>
            </w:r>
          </w:p>
        </w:tc>
        <w:tc>
          <w:tcPr>
            <w:tcW w:w="6529" w:type="dxa"/>
          </w:tcPr>
          <w:p w14:paraId="752C8B7D" w14:textId="6829C061" w:rsidR="003C2057" w:rsidRPr="00C56C1C" w:rsidRDefault="00892D89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  <w:sz w:val="22"/>
                <w:szCs w:val="22"/>
              </w:rPr>
              <w:t>UW</w:t>
            </w:r>
          </w:p>
          <w:p w14:paraId="358BD387" w14:textId="77777777" w:rsidR="00934EF1" w:rsidRPr="00C56C1C" w:rsidRDefault="00892D89" w:rsidP="003C2057">
            <w:pPr>
              <w:rPr>
                <w:rFonts w:ascii="Century Gothic" w:eastAsia="Calibri" w:hAnsi="Century Gothic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 xml:space="preserve">To explore </w:t>
            </w:r>
            <w:r w:rsidR="00934EF1"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>the natural world</w:t>
            </w:r>
          </w:p>
          <w:p w14:paraId="6EBE7899" w14:textId="77777777" w:rsidR="00934EF1" w:rsidRPr="00C56C1C" w:rsidRDefault="00934EF1" w:rsidP="003C2057">
            <w:pPr>
              <w:rPr>
                <w:rFonts w:ascii="Century Gothic" w:eastAsia="Calibri" w:hAnsi="Century Gothic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>CL</w:t>
            </w:r>
          </w:p>
          <w:p w14:paraId="074101A7" w14:textId="2BCED423" w:rsidR="003C2057" w:rsidRPr="00C56C1C" w:rsidRDefault="00934EF1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>Develop vocabulary and communication skills- asking questions</w:t>
            </w:r>
            <w:r w:rsidR="003C2057"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 xml:space="preserve"> </w:t>
            </w:r>
          </w:p>
        </w:tc>
        <w:tc>
          <w:tcPr>
            <w:tcW w:w="6521" w:type="dxa"/>
          </w:tcPr>
          <w:p w14:paraId="0113B43E" w14:textId="77777777" w:rsidR="00893584" w:rsidRPr="00C56C1C" w:rsidRDefault="00893584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Parts of animals for investigation e.g. teeth, bones, etc.</w:t>
            </w:r>
          </w:p>
          <w:p w14:paraId="6BF66A2A" w14:textId="77777777" w:rsidR="00893584" w:rsidRPr="00C56C1C" w:rsidRDefault="00893584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Maps- Africa, the World, globe, treasure maps, materials to create their own, atlases, encyclopaedias</w:t>
            </w:r>
          </w:p>
          <w:p w14:paraId="63E92707" w14:textId="6753BD93" w:rsidR="003C2057" w:rsidRPr="00C56C1C" w:rsidRDefault="00893584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Fruits from around the world to explore- use the senses</w:t>
            </w:r>
          </w:p>
        </w:tc>
        <w:tc>
          <w:tcPr>
            <w:tcW w:w="5900" w:type="dxa"/>
          </w:tcPr>
          <w:p w14:paraId="263C164E" w14:textId="77777777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  <w:sz w:val="22"/>
                <w:szCs w:val="22"/>
              </w:rPr>
              <w:t>Source: Theme</w:t>
            </w:r>
          </w:p>
          <w:p w14:paraId="6A308194" w14:textId="3365346B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  <w:sz w:val="22"/>
                <w:szCs w:val="22"/>
              </w:rPr>
              <w:t xml:space="preserve">Child may: </w:t>
            </w:r>
            <w:r w:rsidR="007C0011" w:rsidRPr="00C56C1C">
              <w:rPr>
                <w:rFonts w:ascii="Century Gothic" w:eastAsia="Calibri" w:hAnsi="Century Gothic" w:cs="Arial"/>
                <w:color w:val="000000"/>
                <w:kern w:val="24"/>
                <w:sz w:val="22"/>
                <w:szCs w:val="22"/>
              </w:rPr>
              <w:t>Explore and start to discuss</w:t>
            </w:r>
          </w:p>
          <w:p w14:paraId="6E81024F" w14:textId="72F8365A" w:rsidR="003C2057" w:rsidRPr="00C56C1C" w:rsidRDefault="003C2057" w:rsidP="003C2057">
            <w:pPr>
              <w:rPr>
                <w:rFonts w:ascii="Century Gothic" w:hAnsi="Century Gothic" w:cs="Arial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</w:rPr>
              <w:t xml:space="preserve">Adult may: Model </w:t>
            </w:r>
            <w:r w:rsidR="007C0011" w:rsidRPr="00C56C1C">
              <w:rPr>
                <w:rFonts w:ascii="Century Gothic" w:eastAsia="Calibri" w:hAnsi="Century Gothic" w:cs="Arial"/>
                <w:color w:val="000000"/>
                <w:kern w:val="24"/>
              </w:rPr>
              <w:t>vocabulary and asking questions</w:t>
            </w:r>
            <w:r w:rsidRPr="00C56C1C">
              <w:rPr>
                <w:rFonts w:ascii="Century Gothic" w:eastAsia="Calibri" w:hAnsi="Century Gothic" w:cs="Arial"/>
                <w:color w:val="000000"/>
                <w:kern w:val="24"/>
              </w:rPr>
              <w:t xml:space="preserve"> </w:t>
            </w:r>
          </w:p>
        </w:tc>
      </w:tr>
      <w:tr w:rsidR="003C2057" w:rsidRPr="003C2057" w14:paraId="542F8BC1" w14:textId="77777777" w:rsidTr="007E74F6">
        <w:tc>
          <w:tcPr>
            <w:tcW w:w="1971" w:type="dxa"/>
          </w:tcPr>
          <w:p w14:paraId="216D6EDF" w14:textId="0A5E7AA4" w:rsidR="003C2057" w:rsidRPr="00C56C1C" w:rsidRDefault="003C2057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>Tuff Spot 2</w:t>
            </w:r>
          </w:p>
        </w:tc>
        <w:tc>
          <w:tcPr>
            <w:tcW w:w="6529" w:type="dxa"/>
          </w:tcPr>
          <w:p w14:paraId="68BA12E5" w14:textId="77777777" w:rsidR="003C2057" w:rsidRPr="00C56C1C" w:rsidRDefault="003C2057" w:rsidP="003C2057">
            <w:pPr>
              <w:pStyle w:val="NormalWeb"/>
              <w:spacing w:before="0" w:beforeAutospacing="0" w:after="0" w:afterAutospacing="0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hAnsi="Century Gothic"/>
                <w:color w:val="000000" w:themeColor="text1"/>
                <w:kern w:val="24"/>
                <w:sz w:val="22"/>
                <w:szCs w:val="22"/>
              </w:rPr>
              <w:t>Maths</w:t>
            </w:r>
          </w:p>
          <w:p w14:paraId="7E4337C6" w14:textId="4573D70C" w:rsidR="003C2057" w:rsidRPr="00C56C1C" w:rsidRDefault="003C2057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hAnsi="Century Gothic" w:cs="Arial"/>
                <w:color w:val="000000" w:themeColor="text1"/>
                <w:kern w:val="24"/>
              </w:rPr>
              <w:t>To explore space, shape and size</w:t>
            </w:r>
          </w:p>
        </w:tc>
        <w:tc>
          <w:tcPr>
            <w:tcW w:w="6521" w:type="dxa"/>
          </w:tcPr>
          <w:p w14:paraId="73BFB42B" w14:textId="242ED48B" w:rsidR="003C2057" w:rsidRPr="00C56C1C" w:rsidRDefault="003C2057" w:rsidP="003C2057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Provide dough and demonstrate using small world characters (</w:t>
            </w:r>
            <w:r w:rsidR="007C0011"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animals and birds</w:t>
            </w: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 xml:space="preserve"> etc.) to make footprints. </w:t>
            </w:r>
          </w:p>
        </w:tc>
        <w:tc>
          <w:tcPr>
            <w:tcW w:w="5900" w:type="dxa"/>
          </w:tcPr>
          <w:p w14:paraId="07DF43C2" w14:textId="77777777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  <w:sz w:val="22"/>
                <w:szCs w:val="22"/>
              </w:rPr>
              <w:t>Source: Theme</w:t>
            </w:r>
          </w:p>
          <w:p w14:paraId="1B3714F0" w14:textId="77777777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  <w:sz w:val="22"/>
                <w:szCs w:val="22"/>
              </w:rPr>
              <w:t>Child may: Press and make imprints in the dough</w:t>
            </w:r>
          </w:p>
          <w:p w14:paraId="58ABDC4E" w14:textId="2B2AFC27" w:rsidR="003C2057" w:rsidRPr="00C56C1C" w:rsidRDefault="003C2057" w:rsidP="003C2057">
            <w:pPr>
              <w:rPr>
                <w:rFonts w:ascii="Century Gothic" w:hAnsi="Century Gothic" w:cs="Arial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</w:rPr>
              <w:t>Adult may: Enhance discussions- biggest feet, smallest feet, talking about numbers etc.</w:t>
            </w:r>
          </w:p>
        </w:tc>
      </w:tr>
      <w:tr w:rsidR="003C2057" w:rsidRPr="003C2057" w14:paraId="24750BB2" w14:textId="77777777" w:rsidTr="007E74F6">
        <w:tc>
          <w:tcPr>
            <w:tcW w:w="1971" w:type="dxa"/>
          </w:tcPr>
          <w:p w14:paraId="3F1148C6" w14:textId="5915E6AB" w:rsidR="003C2057" w:rsidRPr="00C56C1C" w:rsidRDefault="003C2057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>Small world</w:t>
            </w:r>
          </w:p>
        </w:tc>
        <w:tc>
          <w:tcPr>
            <w:tcW w:w="6529" w:type="dxa"/>
          </w:tcPr>
          <w:p w14:paraId="67BEFBE7" w14:textId="0341CFD7" w:rsidR="007C0011" w:rsidRPr="00C56C1C" w:rsidRDefault="007C0011" w:rsidP="007C0011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/>
                <w:sz w:val="22"/>
                <w:szCs w:val="22"/>
              </w:rPr>
            </w:pPr>
            <w:r w:rsidRPr="00C56C1C">
              <w:rPr>
                <w:rFonts w:ascii="Century Gothic" w:hAnsi="Century Gothic"/>
                <w:sz w:val="22"/>
                <w:szCs w:val="22"/>
              </w:rPr>
              <w:t>UW</w:t>
            </w:r>
          </w:p>
          <w:p w14:paraId="3A95CEA6" w14:textId="47A63161" w:rsidR="007C0011" w:rsidRPr="00C56C1C" w:rsidRDefault="007C0011" w:rsidP="007C0011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/>
                <w:sz w:val="22"/>
                <w:szCs w:val="22"/>
              </w:rPr>
            </w:pPr>
            <w:r w:rsidRPr="00C56C1C">
              <w:rPr>
                <w:rFonts w:ascii="Century Gothic" w:hAnsi="Century Gothic"/>
                <w:sz w:val="22"/>
                <w:szCs w:val="22"/>
              </w:rPr>
              <w:t>To explore the natural world and compare to their environment</w:t>
            </w:r>
          </w:p>
          <w:p w14:paraId="1521AFB8" w14:textId="135D19D2" w:rsidR="003C2057" w:rsidRPr="00C56C1C" w:rsidRDefault="003C2057" w:rsidP="003C2057">
            <w:pPr>
              <w:rPr>
                <w:rFonts w:ascii="Century Gothic" w:hAnsi="Century Gothic"/>
              </w:rPr>
            </w:pPr>
          </w:p>
        </w:tc>
        <w:tc>
          <w:tcPr>
            <w:tcW w:w="6521" w:type="dxa"/>
          </w:tcPr>
          <w:p w14:paraId="37BBC6D8" w14:textId="77777777" w:rsidR="00893584" w:rsidRPr="00C56C1C" w:rsidRDefault="00893584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 xml:space="preserve">Provide small world animals to explore- consider habitat creation and where in the world the animals live. </w:t>
            </w:r>
          </w:p>
          <w:p w14:paraId="39C81DEB" w14:textId="77777777" w:rsidR="00893584" w:rsidRPr="00C56C1C" w:rsidRDefault="00893584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Discuss different animals and their adaptations</w:t>
            </w:r>
          </w:p>
          <w:p w14:paraId="485EECE0" w14:textId="7A627483" w:rsidR="003C2057" w:rsidRPr="00C56C1C" w:rsidRDefault="003C2057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</w:p>
        </w:tc>
        <w:tc>
          <w:tcPr>
            <w:tcW w:w="5900" w:type="dxa"/>
          </w:tcPr>
          <w:p w14:paraId="11239356" w14:textId="77777777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  <w:sz w:val="22"/>
                <w:szCs w:val="22"/>
              </w:rPr>
              <w:t>Source: Theme</w:t>
            </w:r>
          </w:p>
          <w:p w14:paraId="1CD8019E" w14:textId="6E88C9D2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  <w:sz w:val="22"/>
                <w:szCs w:val="22"/>
              </w:rPr>
              <w:t xml:space="preserve">Child may: </w:t>
            </w:r>
            <w:r w:rsidR="00C326A0" w:rsidRPr="00C56C1C">
              <w:rPr>
                <w:rFonts w:ascii="Century Gothic" w:eastAsia="Calibri" w:hAnsi="Century Gothic" w:cs="Arial"/>
                <w:color w:val="000000"/>
                <w:kern w:val="24"/>
                <w:sz w:val="22"/>
                <w:szCs w:val="22"/>
              </w:rPr>
              <w:t>Explore, create and discuss</w:t>
            </w:r>
          </w:p>
          <w:p w14:paraId="2D334F46" w14:textId="25C2C6CB" w:rsidR="003C2057" w:rsidRPr="00C56C1C" w:rsidRDefault="003C2057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</w:rPr>
              <w:t>Adult may: Encourage children’s language and enhance understanding</w:t>
            </w:r>
          </w:p>
        </w:tc>
      </w:tr>
      <w:tr w:rsidR="003C2057" w:rsidRPr="003C2057" w14:paraId="13EBF98A" w14:textId="77777777" w:rsidTr="007E74F6">
        <w:tc>
          <w:tcPr>
            <w:tcW w:w="1971" w:type="dxa"/>
          </w:tcPr>
          <w:p w14:paraId="394E6848" w14:textId="0EC53ABE" w:rsidR="003C2057" w:rsidRPr="00C56C1C" w:rsidRDefault="003C2057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>Creative</w:t>
            </w:r>
          </w:p>
        </w:tc>
        <w:tc>
          <w:tcPr>
            <w:tcW w:w="6529" w:type="dxa"/>
          </w:tcPr>
          <w:p w14:paraId="0F7A8F7D" w14:textId="10B3672A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  <w:sz w:val="22"/>
                <w:szCs w:val="22"/>
              </w:rPr>
              <w:t>EAD</w:t>
            </w:r>
          </w:p>
          <w:p w14:paraId="100369FA" w14:textId="5C419270" w:rsidR="003C2057" w:rsidRPr="00C56C1C" w:rsidRDefault="003C2057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 xml:space="preserve">To explore using </w:t>
            </w:r>
            <w:r w:rsidR="00C326A0" w:rsidRPr="00C56C1C">
              <w:rPr>
                <w:rFonts w:ascii="Century Gothic" w:eastAsia="Calibri" w:hAnsi="Century Gothic"/>
                <w:color w:val="000000" w:themeColor="text1"/>
                <w:kern w:val="24"/>
              </w:rPr>
              <w:t>different mediums</w:t>
            </w:r>
          </w:p>
        </w:tc>
        <w:tc>
          <w:tcPr>
            <w:tcW w:w="6521" w:type="dxa"/>
          </w:tcPr>
          <w:p w14:paraId="48AD80A6" w14:textId="77777777" w:rsidR="00893584" w:rsidRPr="00C56C1C" w:rsidRDefault="00893584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Provide stencils and pictures of animals for drawing and labelling</w:t>
            </w:r>
          </w:p>
          <w:p w14:paraId="432D3486" w14:textId="77777777" w:rsidR="00893584" w:rsidRPr="00C56C1C" w:rsidRDefault="00893584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Stencils to create silhouettes (modelled by adults)</w:t>
            </w:r>
          </w:p>
          <w:p w14:paraId="3844D8D0" w14:textId="77777777" w:rsidR="00893584" w:rsidRPr="00C56C1C" w:rsidRDefault="00893584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Colour Mixing</w:t>
            </w:r>
          </w:p>
          <w:p w14:paraId="6E054ACC" w14:textId="443E7F20" w:rsidR="003C2057" w:rsidRPr="00C56C1C" w:rsidRDefault="00893584" w:rsidP="00893584">
            <w:pPr>
              <w:rPr>
                <w:rFonts w:ascii="Century Gothic" w:eastAsia="Calibri" w:hAnsi="Century Gothic" w:cs="Arial"/>
                <w:color w:val="000000" w:themeColor="text1"/>
                <w:kern w:val="24"/>
              </w:rPr>
            </w:pPr>
            <w:r w:rsidRPr="00C56C1C">
              <w:rPr>
                <w:rFonts w:ascii="Century Gothic" w:eastAsia="Calibri" w:hAnsi="Century Gothic" w:cs="Arial"/>
                <w:color w:val="000000" w:themeColor="text1"/>
                <w:kern w:val="24"/>
              </w:rPr>
              <w:t>Water colour techniques to explore</w:t>
            </w:r>
          </w:p>
        </w:tc>
        <w:tc>
          <w:tcPr>
            <w:tcW w:w="5900" w:type="dxa"/>
          </w:tcPr>
          <w:p w14:paraId="37E3957C" w14:textId="77777777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  <w:sz w:val="22"/>
                <w:szCs w:val="22"/>
              </w:rPr>
              <w:t>Source: Theme</w:t>
            </w:r>
          </w:p>
          <w:p w14:paraId="30EA816D" w14:textId="0885DDAE" w:rsidR="003C2057" w:rsidRPr="00C56C1C" w:rsidRDefault="003C2057" w:rsidP="003C205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  <w:sz w:val="22"/>
                <w:szCs w:val="22"/>
              </w:rPr>
              <w:t xml:space="preserve">Child may: </w:t>
            </w:r>
            <w:r w:rsidR="00C326A0" w:rsidRPr="00C56C1C">
              <w:rPr>
                <w:rFonts w:ascii="Century Gothic" w:eastAsia="Calibri" w:hAnsi="Century Gothic" w:cs="Arial"/>
                <w:color w:val="000000"/>
                <w:kern w:val="24"/>
                <w:sz w:val="22"/>
                <w:szCs w:val="22"/>
              </w:rPr>
              <w:t>Explore different artistic materials</w:t>
            </w:r>
          </w:p>
          <w:p w14:paraId="48021BA9" w14:textId="048669A3" w:rsidR="003C2057" w:rsidRPr="00C56C1C" w:rsidRDefault="003C2057" w:rsidP="003C2057">
            <w:pPr>
              <w:rPr>
                <w:rFonts w:ascii="Century Gothic" w:hAnsi="Century Gothic"/>
              </w:rPr>
            </w:pPr>
            <w:r w:rsidRPr="00C56C1C">
              <w:rPr>
                <w:rFonts w:ascii="Century Gothic" w:eastAsia="Calibri" w:hAnsi="Century Gothic" w:cs="Arial"/>
                <w:color w:val="000000"/>
                <w:kern w:val="24"/>
              </w:rPr>
              <w:t xml:space="preserve">Adult may: Model </w:t>
            </w:r>
            <w:r w:rsidR="00C326A0" w:rsidRPr="00C56C1C">
              <w:rPr>
                <w:rFonts w:ascii="Century Gothic" w:eastAsia="Calibri" w:hAnsi="Century Gothic" w:cs="Arial"/>
                <w:color w:val="000000"/>
                <w:kern w:val="24"/>
              </w:rPr>
              <w:t xml:space="preserve">techniques- cutting, painting, etc. </w:t>
            </w:r>
          </w:p>
        </w:tc>
      </w:tr>
    </w:tbl>
    <w:p w14:paraId="63E88F35" w14:textId="77777777" w:rsidR="00400A05" w:rsidRPr="00575E82" w:rsidRDefault="00400A05">
      <w:pPr>
        <w:rPr>
          <w:rFonts w:ascii="Comic Sans MS" w:hAnsi="Comic Sans MS"/>
        </w:rPr>
      </w:pPr>
    </w:p>
    <w:sectPr w:rsidR="00400A05" w:rsidRPr="00575E82" w:rsidSect="00400A05">
      <w:headerReference w:type="default" r:id="rId6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3D28C" w14:textId="77777777" w:rsidR="007C65F5" w:rsidRDefault="007C65F5" w:rsidP="00C95CAE">
      <w:pPr>
        <w:spacing w:after="0" w:line="240" w:lineRule="auto"/>
      </w:pPr>
      <w:r>
        <w:separator/>
      </w:r>
    </w:p>
  </w:endnote>
  <w:endnote w:type="continuationSeparator" w:id="0">
    <w:p w14:paraId="15FD994D" w14:textId="77777777" w:rsidR="007C65F5" w:rsidRDefault="007C65F5" w:rsidP="00C9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9904A" w14:textId="77777777" w:rsidR="007C65F5" w:rsidRDefault="007C65F5" w:rsidP="00C95CAE">
      <w:pPr>
        <w:spacing w:after="0" w:line="240" w:lineRule="auto"/>
      </w:pPr>
      <w:r>
        <w:separator/>
      </w:r>
    </w:p>
  </w:footnote>
  <w:footnote w:type="continuationSeparator" w:id="0">
    <w:p w14:paraId="333AADDB" w14:textId="77777777" w:rsidR="007C65F5" w:rsidRDefault="007C65F5" w:rsidP="00C9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CA375" w14:textId="66376287" w:rsidR="00C95CAE" w:rsidRDefault="00C56C1C" w:rsidP="0073696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9627BD" wp14:editId="658A2A4E">
          <wp:simplePos x="0" y="0"/>
          <wp:positionH relativeFrom="column">
            <wp:posOffset>12392025</wp:posOffset>
          </wp:positionH>
          <wp:positionV relativeFrom="paragraph">
            <wp:posOffset>-363855</wp:posOffset>
          </wp:positionV>
          <wp:extent cx="1662430" cy="1662430"/>
          <wp:effectExtent l="0" t="0" r="0" b="0"/>
          <wp:wrapNone/>
          <wp:docPr id="430127641" name="Picture 1" descr="A blue and white logo with two people and a church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127641" name="Picture 1" descr="A blue and white logo with two people and a church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2430" cy="166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B83D9D" w14:textId="77777777" w:rsidR="00736965" w:rsidRDefault="00736965" w:rsidP="00736965">
    <w:pPr>
      <w:jc w:val="center"/>
      <w:rPr>
        <w:rFonts w:ascii="Century Gothic" w:hAnsi="Century Gothic"/>
        <w:b/>
        <w:sz w:val="24"/>
        <w:u w:val="single"/>
      </w:rPr>
    </w:pPr>
    <w:r w:rsidRPr="00C56C1C">
      <w:rPr>
        <w:rFonts w:ascii="Century Gothic" w:hAnsi="Century Gothic"/>
        <w:b/>
        <w:sz w:val="24"/>
        <w:u w:val="single"/>
      </w:rPr>
      <w:t>Planning Enhancements within Continuous Provision</w:t>
    </w:r>
  </w:p>
  <w:p w14:paraId="2C394DC0" w14:textId="36C7EB46" w:rsidR="00C56C1C" w:rsidRPr="00C56C1C" w:rsidRDefault="00C56C1C" w:rsidP="00C56C1C">
    <w:pPr>
      <w:jc w:val="center"/>
      <w:rPr>
        <w:rFonts w:ascii="Century Gothic" w:hAnsi="Century Gothic"/>
        <w:b/>
        <w:sz w:val="24"/>
        <w:u w:val="single"/>
      </w:rPr>
    </w:pPr>
    <w:r>
      <w:rPr>
        <w:rFonts w:ascii="Century Gothic" w:hAnsi="Century Gothic"/>
        <w:b/>
        <w:sz w:val="24"/>
        <w:u w:val="single"/>
      </w:rPr>
      <w:t>Summer 1 2025</w:t>
    </w:r>
  </w:p>
  <w:p w14:paraId="48FD9552" w14:textId="3E0320FD" w:rsidR="00C95CAE" w:rsidRDefault="00C95CAE" w:rsidP="00736965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A05"/>
    <w:rsid w:val="00087152"/>
    <w:rsid w:val="000A7691"/>
    <w:rsid w:val="000D5622"/>
    <w:rsid w:val="001D4DD8"/>
    <w:rsid w:val="001D6C74"/>
    <w:rsid w:val="00354184"/>
    <w:rsid w:val="00385A5A"/>
    <w:rsid w:val="003C2057"/>
    <w:rsid w:val="00400A05"/>
    <w:rsid w:val="004272CB"/>
    <w:rsid w:val="004300F0"/>
    <w:rsid w:val="00435BF6"/>
    <w:rsid w:val="004E06EA"/>
    <w:rsid w:val="00575E82"/>
    <w:rsid w:val="00596162"/>
    <w:rsid w:val="00641217"/>
    <w:rsid w:val="006477BC"/>
    <w:rsid w:val="006E6339"/>
    <w:rsid w:val="0070770D"/>
    <w:rsid w:val="007260FD"/>
    <w:rsid w:val="00736965"/>
    <w:rsid w:val="007C0011"/>
    <w:rsid w:val="007C65F5"/>
    <w:rsid w:val="007E74F6"/>
    <w:rsid w:val="0080264E"/>
    <w:rsid w:val="00892D89"/>
    <w:rsid w:val="00893584"/>
    <w:rsid w:val="0091652B"/>
    <w:rsid w:val="00931161"/>
    <w:rsid w:val="00934EF1"/>
    <w:rsid w:val="009766A7"/>
    <w:rsid w:val="009A63C4"/>
    <w:rsid w:val="009D1B7C"/>
    <w:rsid w:val="00A32355"/>
    <w:rsid w:val="00A621B1"/>
    <w:rsid w:val="00B344F6"/>
    <w:rsid w:val="00B45966"/>
    <w:rsid w:val="00BC5C14"/>
    <w:rsid w:val="00BD56CB"/>
    <w:rsid w:val="00C326A0"/>
    <w:rsid w:val="00C56C1C"/>
    <w:rsid w:val="00C95CAE"/>
    <w:rsid w:val="00CB50C2"/>
    <w:rsid w:val="00CB7506"/>
    <w:rsid w:val="00D424D0"/>
    <w:rsid w:val="00D9795F"/>
    <w:rsid w:val="00EC18A1"/>
    <w:rsid w:val="00F35699"/>
    <w:rsid w:val="00FE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C110B4"/>
  <w15:chartTrackingRefBased/>
  <w15:docId w15:val="{37990CBB-AAA4-4CF2-BF0D-238BDA0C6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0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5B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BF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C95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95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CAE"/>
  </w:style>
  <w:style w:type="paragraph" w:styleId="Footer">
    <w:name w:val="footer"/>
    <w:basedOn w:val="Normal"/>
    <w:link w:val="FooterChar"/>
    <w:uiPriority w:val="99"/>
    <w:unhideWhenUsed/>
    <w:rsid w:val="00C95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Davies</dc:creator>
  <cp:keywords/>
  <dc:description/>
  <cp:lastModifiedBy>Lisa Holliehead</cp:lastModifiedBy>
  <cp:revision>2</cp:revision>
  <cp:lastPrinted>2020-01-09T14:42:00Z</cp:lastPrinted>
  <dcterms:created xsi:type="dcterms:W3CDTF">2025-04-27T14:13:00Z</dcterms:created>
  <dcterms:modified xsi:type="dcterms:W3CDTF">2025-04-27T14:13:00Z</dcterms:modified>
</cp:coreProperties>
</file>